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AC44" w14:textId="7B1F81E1" w:rsidR="00385290" w:rsidRPr="00385290" w:rsidRDefault="00385290" w:rsidP="003852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02C69864" wp14:editId="17D0ED5A">
            <wp:extent cx="2438400" cy="895350"/>
            <wp:effectExtent l="0" t="0" r="0" b="0"/>
            <wp:docPr id="2" name="image1.jpg" descr="A blue and white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white sign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939" cy="895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FF7C44" w14:textId="77777777" w:rsidR="00385290" w:rsidRDefault="00385290" w:rsidP="00385290">
      <w:pPr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3B3DB9DF" w14:textId="4A10865D" w:rsidR="00385290" w:rsidRDefault="00385290" w:rsidP="00385290">
      <w:pPr>
        <w:rPr>
          <w:rFonts w:ascii="Arial" w:eastAsia="Calibri" w:hAnsi="Arial" w:cs="Arial"/>
          <w:b/>
          <w:color w:val="217D87"/>
          <w:sz w:val="28"/>
          <w:szCs w:val="28"/>
        </w:rPr>
      </w:pPr>
      <w:r>
        <w:rPr>
          <w:rFonts w:ascii="Arial" w:eastAsia="Calibri" w:hAnsi="Arial" w:cs="Arial"/>
          <w:b/>
          <w:color w:val="217D87"/>
          <w:sz w:val="28"/>
          <w:szCs w:val="28"/>
        </w:rPr>
        <w:t xml:space="preserve">Glasgow Doors Open Days </w:t>
      </w:r>
      <w:r w:rsidRPr="00385290">
        <w:rPr>
          <w:rFonts w:ascii="Arial" w:eastAsia="Calibri" w:hAnsi="Arial" w:cs="Arial"/>
          <w:b/>
          <w:color w:val="217D87"/>
          <w:sz w:val="28"/>
          <w:szCs w:val="28"/>
        </w:rPr>
        <w:t>Festival 202</w:t>
      </w:r>
      <w:r>
        <w:rPr>
          <w:rFonts w:ascii="Arial" w:eastAsia="Calibri" w:hAnsi="Arial" w:cs="Arial"/>
          <w:b/>
          <w:color w:val="217D87"/>
          <w:sz w:val="28"/>
          <w:szCs w:val="28"/>
        </w:rPr>
        <w:t>5</w:t>
      </w:r>
    </w:p>
    <w:p w14:paraId="5946A4F8" w14:textId="686D114E" w:rsidR="00385290" w:rsidRPr="00385290" w:rsidRDefault="00385290" w:rsidP="00385290">
      <w:pPr>
        <w:rPr>
          <w:rFonts w:ascii="Arial" w:eastAsia="Calibri" w:hAnsi="Arial" w:cs="Arial"/>
          <w:b/>
          <w:color w:val="217D87"/>
          <w:sz w:val="27"/>
          <w:szCs w:val="27"/>
          <w:u w:val="single"/>
        </w:rPr>
      </w:pPr>
      <w:r w:rsidRPr="00B811B3">
        <w:rPr>
          <w:rFonts w:ascii="Arial" w:eastAsia="Calibri" w:hAnsi="Arial" w:cs="Arial"/>
          <w:b/>
          <w:color w:val="217D87"/>
          <w:sz w:val="27"/>
          <w:szCs w:val="27"/>
          <w:u w:val="single"/>
        </w:rPr>
        <w:t xml:space="preserve">Participating Venue Insurances Checklist </w:t>
      </w:r>
    </w:p>
    <w:p w14:paraId="5EDD5977" w14:textId="09E8D777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venues, buildings, spaces, and sites opening their doors and welcoming in-person visits as part of the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Glasgow Doors Open Days Festival 2025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must have their own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Public Liability Insurance (PLI)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Employers Liability Insurance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place </w:t>
      </w:r>
      <w:r w:rsidR="004F39D0" w:rsidRPr="00385290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participate.</w:t>
      </w:r>
    </w:p>
    <w:p w14:paraId="5C63FC36" w14:textId="77777777" w:rsidR="004F39D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u w:val="single"/>
          <w:lang w:eastAsia="en-GB"/>
          <w14:ligatures w14:val="none"/>
        </w:rPr>
        <w:t>Festival Dates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:</w:t>
      </w:r>
    </w:p>
    <w:p w14:paraId="6CBE124E" w14:textId="02CF7FB5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Thursday 18th – Sunday 21st September 2025</w:t>
      </w:r>
    </w:p>
    <w:p w14:paraId="12483047" w14:textId="0AAF4FBD" w:rsidR="00BB5393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As part of our festival preparations, we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 xml:space="preserve"> would 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>very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kindly 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 xml:space="preserve">like to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ask all participants to complete 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>our insurances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checklist by circling or marking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NO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 xml:space="preserve">next 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>to the four questions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 xml:space="preserve"> below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>Once completed please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email</w:t>
      </w:r>
      <w:r w:rsidR="00E43A95">
        <w:rPr>
          <w:rFonts w:ascii="Arial" w:eastAsia="Times New Roman" w:hAnsi="Arial" w:cs="Arial"/>
          <w:kern w:val="0"/>
          <w:lang w:eastAsia="en-GB"/>
          <w14:ligatures w14:val="none"/>
        </w:rPr>
        <w:t xml:space="preserve"> you</w:t>
      </w:r>
      <w:r w:rsidR="0031090F">
        <w:rPr>
          <w:rFonts w:ascii="Arial" w:eastAsia="Times New Roman" w:hAnsi="Arial" w:cs="Arial"/>
          <w:kern w:val="0"/>
          <w:lang w:eastAsia="en-GB"/>
          <w14:ligatures w14:val="none"/>
        </w:rPr>
        <w:t xml:space="preserve">r checklist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to:</w:t>
      </w:r>
    </w:p>
    <w:p w14:paraId="52D136A4" w14:textId="7670C89D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📧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hyperlink r:id="rId8" w:history="1">
        <w:r w:rsidRPr="00385290">
          <w:rPr>
            <w:rFonts w:ascii="Arial" w:eastAsia="Times New Roman" w:hAnsi="Arial" w:cs="Arial"/>
            <w:b/>
            <w:bCs/>
            <w:color w:val="217D87"/>
            <w:kern w:val="0"/>
            <w:u w:val="single"/>
            <w:lang w:eastAsia="en-GB"/>
            <w14:ligatures w14:val="none"/>
          </w:rPr>
          <w:t>doorsopendays@gbpt.org</w:t>
        </w:r>
      </w:hyperlink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385290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🗓️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Deadline</w:t>
      </w:r>
      <w:r w:rsidR="00E43A95" w:rsidRPr="00BA01B2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checklist submissions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Pr="0038529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Monday 22nd July 2025</w:t>
      </w:r>
    </w:p>
    <w:p w14:paraId="3F2A189B" w14:textId="77777777" w:rsidR="00385290" w:rsidRPr="00385290" w:rsidRDefault="00385290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pict w14:anchorId="7D9A64DC">
          <v:rect id="_x0000_i1026" style="width:0;height:1.5pt" o:hralign="center" o:hrstd="t" o:hr="t" fillcolor="#a0a0a0" stroked="f"/>
        </w:pict>
      </w:r>
    </w:p>
    <w:p w14:paraId="5ADD9362" w14:textId="292EFA8D" w:rsidR="004F39D0" w:rsidRDefault="00385290" w:rsidP="004F3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Do you have Public Liability Insurance (PLI)?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07F90036" w14:textId="77777777" w:rsidR="004F39D0" w:rsidRPr="004F39D0" w:rsidRDefault="004F39D0" w:rsidP="004F39D0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17D87"/>
          <w:kern w:val="0"/>
          <w:sz w:val="2"/>
          <w:szCs w:val="2"/>
          <w:lang w:eastAsia="en-GB"/>
          <w14:ligatures w14:val="none"/>
        </w:rPr>
      </w:pPr>
    </w:p>
    <w:p w14:paraId="1C933061" w14:textId="6E0D19B7" w:rsidR="0038529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Do you have Employers Liability Insurance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(EL)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29469EEF" w14:textId="77777777" w:rsidR="004F39D0" w:rsidRPr="00385290" w:rsidRDefault="004F39D0" w:rsidP="004F39D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"/>
          <w:szCs w:val="2"/>
          <w:lang w:eastAsia="en-GB"/>
          <w14:ligatures w14:val="none"/>
        </w:rPr>
      </w:pPr>
    </w:p>
    <w:p w14:paraId="55B3BEFF" w14:textId="5B2B77BC" w:rsidR="00385290" w:rsidRPr="004F39D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Have you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told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your insurance provider you are taking part in Glasgow Doors Open Days Festival </w:t>
      </w:r>
      <w:proofErr w:type="gramStart"/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2025</w:t>
      </w:r>
      <w:proofErr w:type="gramEnd"/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and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which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dates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you are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participati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7191F461" w14:textId="77777777" w:rsidR="004F39D0" w:rsidRPr="00385290" w:rsidRDefault="004F39D0" w:rsidP="004F39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sz w:val="2"/>
          <w:szCs w:val="2"/>
          <w:lang w:eastAsia="en-GB"/>
          <w14:ligatures w14:val="none"/>
        </w:rPr>
      </w:pPr>
    </w:p>
    <w:p w14:paraId="6BB31A98" w14:textId="04478DD1" w:rsidR="00385290" w:rsidRPr="0038529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Will you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be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complet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ing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a Risk Assessment before the festival?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511030E1" w14:textId="77777777" w:rsidR="00385290" w:rsidRPr="00385290" w:rsidRDefault="00385290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pict w14:anchorId="271C4E26">
          <v:rect id="_x0000_i1027" style="width:0;height:1.5pt" o:hralign="center" o:hrstd="t" o:hr="t" fillcolor="#a0a0a0" stroked="f"/>
        </w:pict>
      </w:r>
    </w:p>
    <w:p w14:paraId="655564A1" w14:textId="77777777" w:rsidR="00BA01B2" w:rsidRDefault="00BA01B2" w:rsidP="003852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u w:val="single"/>
          <w:lang w:eastAsia="en-GB"/>
          <w14:ligatures w14:val="none"/>
        </w:rPr>
      </w:pPr>
    </w:p>
    <w:p w14:paraId="753004B9" w14:textId="48183FD3" w:rsidR="00385290" w:rsidRPr="00385290" w:rsidRDefault="00385290" w:rsidP="003852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u w:val="single"/>
          <w:lang w:eastAsia="en-GB"/>
          <w14:ligatures w14:val="none"/>
        </w:rPr>
        <w:t>Do You Need Public Liability Insurance for Your Event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lang w:eastAsia="en-GB"/>
          <w14:ligatures w14:val="none"/>
        </w:rPr>
        <w:t>?</w:t>
      </w:r>
    </w:p>
    <w:p w14:paraId="4E321701" w14:textId="77777777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are not associated with a venue or organisation that covers your insurance,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you may be eligible to be covered under the Scottish Civic Trust (SCT) Public Liability Insurance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by registering as a volunteer.</w:t>
      </w:r>
    </w:p>
    <w:p w14:paraId="72A96D7B" w14:textId="77777777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Segoe UI Emoji" w:eastAsia="Times New Roman" w:hAnsi="Segoe UI Emoji" w:cs="Segoe UI Emoji"/>
          <w:color w:val="217D87"/>
          <w:kern w:val="0"/>
          <w:lang w:eastAsia="en-GB"/>
          <w14:ligatures w14:val="none"/>
        </w:rPr>
        <w:t>📞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Contact: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  <w:t>Emily Sherriff – Doors Open Days Manager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  <w:t>Scottish Civic Trust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385290">
        <w:rPr>
          <w:rFonts w:ascii="Segoe UI Emoji" w:eastAsia="Times New Roman" w:hAnsi="Segoe UI Emoji" w:cs="Segoe UI Emoji"/>
          <w:color w:val="217D87"/>
          <w:kern w:val="0"/>
          <w:lang w:eastAsia="en-GB"/>
          <w14:ligatures w14:val="none"/>
        </w:rPr>
        <w:t>☎️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0141 221 1466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385290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📧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9" w:history="1">
        <w:r w:rsidRPr="00385290">
          <w:rPr>
            <w:rFonts w:ascii="Arial" w:eastAsia="Times New Roman" w:hAnsi="Arial" w:cs="Arial"/>
            <w:color w:val="217D87"/>
            <w:kern w:val="0"/>
            <w:u w:val="single"/>
            <w:lang w:eastAsia="en-GB"/>
            <w14:ligatures w14:val="none"/>
          </w:rPr>
          <w:t>emily.sherriff@scottishcivictrust.org.uk</w:t>
        </w:r>
      </w:hyperlink>
    </w:p>
    <w:p w14:paraId="68DA0C01" w14:textId="452DE309" w:rsidR="00385290" w:rsidRPr="00385290" w:rsidRDefault="00B811B3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We know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some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freelance tour guides 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>have chosen this option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previous years. Some freelance tour guides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already hold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their own 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>individual insurance that covers them for events of this nature.</w:t>
      </w:r>
    </w:p>
    <w:p w14:paraId="100B7A2D" w14:textId="77777777" w:rsidR="00385290" w:rsidRPr="00385290" w:rsidRDefault="00385290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pict w14:anchorId="03EED5F5">
          <v:rect id="_x0000_i1028" style="width:0;height:1.5pt" o:hralign="center" o:hrstd="t" o:hr="t" fillcolor="#a0a0a0" stroked="f"/>
        </w:pict>
      </w:r>
    </w:p>
    <w:p w14:paraId="235AD4D6" w14:textId="741CFE03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Thank you for </w:t>
      </w:r>
      <w:r w:rsidR="00B811B3" w:rsidRPr="00B811B3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completing our Insurances Checklist ahead of taking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part in Glasgow Doors Open Days Festival 2025!</w:t>
      </w:r>
    </w:p>
    <w:p w14:paraId="6EA3C9F7" w14:textId="77777777" w:rsidR="00385290" w:rsidRPr="00385290" w:rsidRDefault="00385290" w:rsidP="003852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8529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7C92DCC9">
          <v:rect id="_x0000_i1029" style="width:0;height:1.5pt" o:hralign="center" o:hrstd="t" o:hr="t" fillcolor="#a0a0a0" stroked="f"/>
        </w:pict>
      </w:r>
    </w:p>
    <w:p w14:paraId="0EF0D798" w14:textId="77777777" w:rsidR="00A37EEA" w:rsidRDefault="00A37EEA"/>
    <w:sectPr w:rsidR="00A37EE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CB31" w14:textId="77777777" w:rsidR="00165CE6" w:rsidRDefault="00165CE6" w:rsidP="00B811B3">
      <w:pPr>
        <w:spacing w:after="0" w:line="240" w:lineRule="auto"/>
      </w:pPr>
      <w:r>
        <w:separator/>
      </w:r>
    </w:p>
  </w:endnote>
  <w:endnote w:type="continuationSeparator" w:id="0">
    <w:p w14:paraId="5CBBE95A" w14:textId="77777777" w:rsidR="00165CE6" w:rsidRDefault="00165CE6" w:rsidP="00B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157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60B81" w14:textId="4683EEA8" w:rsidR="00B811B3" w:rsidRDefault="00B81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8E52D" w14:textId="77777777" w:rsidR="00B811B3" w:rsidRDefault="00B8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98DF" w14:textId="77777777" w:rsidR="00165CE6" w:rsidRDefault="00165CE6" w:rsidP="00B811B3">
      <w:pPr>
        <w:spacing w:after="0" w:line="240" w:lineRule="auto"/>
      </w:pPr>
      <w:r>
        <w:separator/>
      </w:r>
    </w:p>
  </w:footnote>
  <w:footnote w:type="continuationSeparator" w:id="0">
    <w:p w14:paraId="03CFA7E9" w14:textId="77777777" w:rsidR="00165CE6" w:rsidRDefault="00165CE6" w:rsidP="00B8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C3066"/>
    <w:multiLevelType w:val="multilevel"/>
    <w:tmpl w:val="66101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217D8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79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0"/>
    <w:rsid w:val="00165CE6"/>
    <w:rsid w:val="0031090F"/>
    <w:rsid w:val="00385290"/>
    <w:rsid w:val="004F39D0"/>
    <w:rsid w:val="0098077E"/>
    <w:rsid w:val="00A37EEA"/>
    <w:rsid w:val="00B811B3"/>
    <w:rsid w:val="00BA01B2"/>
    <w:rsid w:val="00BB5393"/>
    <w:rsid w:val="00D638FB"/>
    <w:rsid w:val="00E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0926"/>
  <w15:chartTrackingRefBased/>
  <w15:docId w15:val="{46DBF90F-812B-42DF-9D2E-7BCC026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2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B3"/>
  </w:style>
  <w:style w:type="paragraph" w:styleId="Footer">
    <w:name w:val="footer"/>
    <w:basedOn w:val="Normal"/>
    <w:link w:val="FooterChar"/>
    <w:uiPriority w:val="99"/>
    <w:unhideWhenUsed/>
    <w:rsid w:val="00B8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rsopendays@gbp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ily.sherriff@scottishcivic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16</cp:revision>
  <dcterms:created xsi:type="dcterms:W3CDTF">2025-06-09T13:01:00Z</dcterms:created>
  <dcterms:modified xsi:type="dcterms:W3CDTF">2025-06-09T13:37:00Z</dcterms:modified>
</cp:coreProperties>
</file>